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jako nowoczesne oświetlenie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wnętrze, jednak brak Ci inspiracji? W sklepach znajduje się wiele rodzai oświetlenia. Dlatego odwiedź nasz sklep, gdzie znajduje się lampa kokon. Zadbaj o wykończenie Twojej jadalni czy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do nowoczesnych wnętrz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mieszkania lub domu to istne starszeństwo dla wielu. Osoby, które czują w sobie powołanie do aranżacji pomieszczeń mogą pokazać wtedy swoje zdolności i zmysł twórczy. Oświetlenie to bardzo ważny aspekt,o którym nie możesz zapomnieć. W naszej ofercie znajdziesz wiele rodzai oświetlenia. Warto je dopasować do wnętrza.</w:t>
      </w:r>
      <w:r>
        <w:rPr>
          <w:rFonts w:ascii="calibri" w:hAnsi="calibri" w:eastAsia="calibri" w:cs="calibri"/>
          <w:sz w:val="24"/>
          <w:szCs w:val="24"/>
          <w:b/>
        </w:rPr>
        <w:t xml:space="preserve"> Lampa kokon</w:t>
      </w:r>
      <w:r>
        <w:rPr>
          <w:rFonts w:ascii="calibri" w:hAnsi="calibri" w:eastAsia="calibri" w:cs="calibri"/>
          <w:sz w:val="24"/>
          <w:szCs w:val="24"/>
        </w:rPr>
        <w:t xml:space="preserve"> to model nowoczesny, który jest bardzo stylowy i designerski. Lampa została dopracowana w każdym szczególe, aby zachwycić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 niepowtarzalnym kształcie!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kokon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odpowiednimi proporcjami klosza. To nic innego jak połączenie prostoty, nowoczesności industrialnego oświetlenia wraz z pięknym kształtem. Jeśli chcesz dopasować rodzaj lampy do swojego wnętrza do wyboru dajemy rozmiary modelu, a także wersje matowa lub błyszczącą.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kokon</w:t>
      </w:r>
      <w:r>
        <w:rPr>
          <w:rFonts w:ascii="calibri" w:hAnsi="calibri" w:eastAsia="calibri" w:cs="calibri"/>
          <w:sz w:val="24"/>
          <w:szCs w:val="24"/>
        </w:rPr>
        <w:t xml:space="preserve"> jest dostępna w kolorze grafitowym, a jej wnętrze jest białe lub w kolorze klosza. Oświetlenie to jest idealnym rozwiązaniem do jadalni, kuchni, a nawet przestrzeni publicznych. Lampa ta jest staranie wykończona.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oferta oświetlenia. Wybierz lampę adekwatną do stylu Twojego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cocco-kokon-duo-color-lampa-wiszaca-20,-25,-30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2025-12-15T14:05:08+01:00</dcterms:created>
  <dcterms:modified xsi:type="dcterms:W3CDTF">2025-12-15T14:05:08+01:00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